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4B2D" w14:textId="77777777" w:rsidR="00C46AD4" w:rsidRDefault="00C46AD4" w:rsidP="00C46AD4">
      <w:proofErr w:type="spellStart"/>
      <w:r>
        <w:t>Planmeca</w:t>
      </w:r>
      <w:proofErr w:type="spellEnd"/>
      <w:r>
        <w:t xml:space="preserve"> </w:t>
      </w:r>
      <w:proofErr w:type="spellStart"/>
      <w:r>
        <w:t>PlanPure</w:t>
      </w:r>
      <w:proofErr w:type="spellEnd"/>
    </w:p>
    <w:p w14:paraId="667DC7D2" w14:textId="5C92DE9A" w:rsidR="00C46AD4" w:rsidRDefault="00C46AD4" w:rsidP="00C46AD4">
      <w:r>
        <w:t>Dezinfekční prostředek na vodovodní potrubí zubní jednotky</w:t>
      </w:r>
    </w:p>
    <w:p w14:paraId="27713A3F" w14:textId="77777777" w:rsidR="00C46AD4" w:rsidRDefault="00C46AD4"/>
    <w:p w14:paraId="13782577" w14:textId="77777777" w:rsidR="00C46AD4" w:rsidRDefault="00C46AD4"/>
    <w:p w14:paraId="69466757" w14:textId="77777777" w:rsidR="00C46AD4" w:rsidRDefault="00C46AD4" w:rsidP="00C46AD4">
      <w:r>
        <w:t>CS: Roztok připravený k použití pro čištění, dezinfekci a dlouhodobé potlačení tvorby biofilmu ve vodovodním potrubí zubní ordinace</w:t>
      </w:r>
    </w:p>
    <w:p w14:paraId="4CF757A9" w14:textId="77777777" w:rsidR="00C46AD4" w:rsidRDefault="00C46AD4" w:rsidP="00C46AD4"/>
    <w:p w14:paraId="47EACD2E" w14:textId="77777777" w:rsidR="00C46AD4" w:rsidRDefault="00C46AD4" w:rsidP="00C46AD4">
      <w:r>
        <w:t>Spektrum účinku:</w:t>
      </w:r>
    </w:p>
    <w:p w14:paraId="15CE2EF0" w14:textId="034208EC" w:rsidR="00C46AD4" w:rsidRDefault="00C46AD4" w:rsidP="00C46AD4">
      <w:r>
        <w:t xml:space="preserve">Baktericidní (EN 13623, testované organismy: </w:t>
      </w:r>
      <w:proofErr w:type="spellStart"/>
      <w:r>
        <w:t>Klebsiella</w:t>
      </w:r>
      <w:proofErr w:type="spellEnd"/>
      <w:r>
        <w:t xml:space="preserve"> </w:t>
      </w:r>
      <w:proofErr w:type="spellStart"/>
      <w:r>
        <w:t>pneumoniae</w:t>
      </w:r>
      <w:proofErr w:type="spellEnd"/>
      <w:r>
        <w:t xml:space="preserve">, </w:t>
      </w:r>
      <w:proofErr w:type="spellStart"/>
      <w:r>
        <w:t>Pseudomonas</w:t>
      </w:r>
      <w:proofErr w:type="spellEnd"/>
      <w:r>
        <w:t xml:space="preserve"> aeruginosa) za 2 hodiny- konzervační (</w:t>
      </w:r>
      <w:proofErr w:type="spellStart"/>
      <w:r>
        <w:t>EuAB</w:t>
      </w:r>
      <w:proofErr w:type="spellEnd"/>
      <w:r>
        <w:t xml:space="preserve"> 5.1.3, testované organismy: </w:t>
      </w:r>
      <w:proofErr w:type="spellStart"/>
      <w:r>
        <w:t>Burkholderia</w:t>
      </w:r>
      <w:proofErr w:type="spellEnd"/>
      <w:r>
        <w:t xml:space="preserve"> </w:t>
      </w:r>
      <w:proofErr w:type="spellStart"/>
      <w:r>
        <w:t>cepacia</w:t>
      </w:r>
      <w:proofErr w:type="spellEnd"/>
      <w:r>
        <w:t>,</w:t>
      </w:r>
      <w:r>
        <w:t xml:space="preserve"> </w:t>
      </w:r>
      <w:proofErr w:type="spellStart"/>
      <w:r>
        <w:t>Enterococcus</w:t>
      </w:r>
      <w:proofErr w:type="spellEnd"/>
      <w:r>
        <w:t xml:space="preserve"> </w:t>
      </w:r>
      <w:proofErr w:type="spellStart"/>
      <w:r>
        <w:t>faecium</w:t>
      </w:r>
      <w:proofErr w:type="spellEnd"/>
      <w:r>
        <w:t xml:space="preserve">, </w:t>
      </w:r>
      <w:proofErr w:type="spellStart"/>
      <w:r>
        <w:t>Legionella</w:t>
      </w:r>
      <w:proofErr w:type="spellEnd"/>
      <w:r>
        <w:t xml:space="preserve"> </w:t>
      </w:r>
      <w:proofErr w:type="spellStart"/>
      <w:r>
        <w:t>pneumophila</w:t>
      </w:r>
      <w:proofErr w:type="spellEnd"/>
      <w:r>
        <w:t xml:space="preserve">, </w:t>
      </w:r>
      <w:proofErr w:type="spellStart"/>
      <w:r>
        <w:t>Pseudomonasaeruginosa</w:t>
      </w:r>
      <w:proofErr w:type="spellEnd"/>
      <w:r>
        <w:t>) po dobu 28 dnů</w:t>
      </w:r>
    </w:p>
    <w:p w14:paraId="21EB5CC5" w14:textId="77777777" w:rsidR="00C46AD4" w:rsidRDefault="00C46AD4" w:rsidP="00C46AD4"/>
    <w:p w14:paraId="5D52B227" w14:textId="77777777" w:rsidR="00C46AD4" w:rsidRDefault="00C46AD4" w:rsidP="00C46AD4">
      <w:r>
        <w:t>Aplikace</w:t>
      </w:r>
    </w:p>
    <w:p w14:paraId="48897209" w14:textId="77777777" w:rsidR="00C46AD4" w:rsidRDefault="00C46AD4" w:rsidP="00C46AD4">
      <w:r>
        <w:t xml:space="preserve">Používejte pro ošetření jednou týdně s čisticím systémem </w:t>
      </w:r>
      <w:proofErr w:type="spellStart"/>
      <w:r>
        <w:t>Planmeca</w:t>
      </w:r>
      <w:proofErr w:type="spellEnd"/>
      <w:r>
        <w:t xml:space="preserve"> </w:t>
      </w:r>
      <w:proofErr w:type="spellStart"/>
      <w:r>
        <w:t>Waterline</w:t>
      </w:r>
      <w:proofErr w:type="spellEnd"/>
      <w:r>
        <w:t xml:space="preserve"> </w:t>
      </w:r>
      <w:proofErr w:type="spellStart"/>
      <w:r>
        <w:t>CleaningSystem</w:t>
      </w:r>
      <w:proofErr w:type="spellEnd"/>
      <w:r>
        <w:t xml:space="preserve"> podle návodu (uživatelská příručka </w:t>
      </w:r>
      <w:proofErr w:type="spellStart"/>
      <w:r>
        <w:t>Planmeca</w:t>
      </w:r>
      <w:proofErr w:type="spellEnd"/>
      <w:r>
        <w:t xml:space="preserve"> </w:t>
      </w:r>
      <w:proofErr w:type="spellStart"/>
      <w:r>
        <w:t>Compact</w:t>
      </w:r>
      <w:proofErr w:type="spellEnd"/>
      <w:r>
        <w:t xml:space="preserve"> i).</w:t>
      </w:r>
    </w:p>
    <w:p w14:paraId="5BE8A460" w14:textId="77777777" w:rsidR="00C46AD4" w:rsidRDefault="00C46AD4" w:rsidP="00C46AD4"/>
    <w:p w14:paraId="06F6E04E" w14:textId="77777777" w:rsidR="00C46AD4" w:rsidRDefault="00C46AD4" w:rsidP="00C46AD4">
      <w:r>
        <w:t>Obsah</w:t>
      </w:r>
    </w:p>
    <w:p w14:paraId="4807B341" w14:textId="77777777" w:rsidR="00C46AD4" w:rsidRDefault="00C46AD4" w:rsidP="00C46AD4">
      <w:proofErr w:type="spellStart"/>
      <w:r>
        <w:t>Etylendiamintetraacetát</w:t>
      </w:r>
      <w:proofErr w:type="spellEnd"/>
      <w:r>
        <w:t>, ester kyseliny p-</w:t>
      </w:r>
      <w:proofErr w:type="spellStart"/>
      <w:r>
        <w:t>hydroxy</w:t>
      </w:r>
      <w:proofErr w:type="spellEnd"/>
      <w:r>
        <w:t>-</w:t>
      </w:r>
      <w:proofErr w:type="spellStart"/>
      <w:r>
        <w:t>benzoové,polyhexamethylenbiguanid</w:t>
      </w:r>
      <w:proofErr w:type="spellEnd"/>
      <w:r>
        <w:t>. obsahuje zdroj fenylalaninu.</w:t>
      </w:r>
    </w:p>
    <w:p w14:paraId="6A7490D0" w14:textId="77777777" w:rsidR="00C46AD4" w:rsidRDefault="00C46AD4" w:rsidP="00C46AD4"/>
    <w:p w14:paraId="14E4715A" w14:textId="77777777" w:rsidR="00C46AD4" w:rsidRDefault="00C46AD4" w:rsidP="00C46AD4">
      <w:r>
        <w:t>Hlášení o nehodě:</w:t>
      </w:r>
    </w:p>
    <w:p w14:paraId="604DDB42" w14:textId="1ADD51DB" w:rsidR="00C46AD4" w:rsidRDefault="00C46AD4" w:rsidP="00C46AD4">
      <w:r>
        <w:t>Závažné incidenty související s výrobkem musí být oznámeny výrobci a příslušnému orgánu členského státu. pokyny k likvidaci viz bezpečnostní list.</w:t>
      </w:r>
    </w:p>
    <w:p w14:paraId="62DD34CB" w14:textId="77777777" w:rsidR="00C46AD4" w:rsidRDefault="00C46AD4" w:rsidP="00C46AD4"/>
    <w:p w14:paraId="22C63EAC" w14:textId="245FEAE7" w:rsidR="00C46AD4" w:rsidRDefault="00C46AD4" w:rsidP="00C46AD4">
      <w:r>
        <w:t>Výrobce:</w:t>
      </w:r>
    </w:p>
    <w:p w14:paraId="34B36E36" w14:textId="77777777" w:rsidR="00C46AD4" w:rsidRPr="00C46AD4" w:rsidRDefault="00C46AD4" w:rsidP="00C46AD4">
      <w:pPr>
        <w:autoSpaceDE w:val="0"/>
        <w:autoSpaceDN w:val="0"/>
        <w:adjustRightInd w:val="0"/>
      </w:pPr>
      <w:r w:rsidRPr="00C46AD4">
        <w:t>ALPRO MEDICAL GMBH</w:t>
      </w:r>
    </w:p>
    <w:p w14:paraId="6297E32F" w14:textId="77777777" w:rsidR="00C46AD4" w:rsidRPr="00C46AD4" w:rsidRDefault="00C46AD4" w:rsidP="00C46AD4">
      <w:pPr>
        <w:autoSpaceDE w:val="0"/>
        <w:autoSpaceDN w:val="0"/>
        <w:adjustRightInd w:val="0"/>
      </w:pPr>
      <w:proofErr w:type="spellStart"/>
      <w:r w:rsidRPr="00C46AD4">
        <w:t>Mooswiesenstr</w:t>
      </w:r>
      <w:proofErr w:type="spellEnd"/>
      <w:r w:rsidRPr="00C46AD4">
        <w:t>. 9</w:t>
      </w:r>
    </w:p>
    <w:p w14:paraId="20F74F60" w14:textId="77F36C8B" w:rsidR="00C46AD4" w:rsidRDefault="00C46AD4" w:rsidP="00C46AD4">
      <w:r w:rsidRPr="00C46AD4">
        <w:t xml:space="preserve">78112 St. </w:t>
      </w:r>
      <w:proofErr w:type="spellStart"/>
      <w:r w:rsidRPr="00C46AD4">
        <w:t>Georgen</w:t>
      </w:r>
      <w:proofErr w:type="spellEnd"/>
      <w:r w:rsidRPr="00C46AD4">
        <w:t>, Germany</w:t>
      </w:r>
    </w:p>
    <w:p w14:paraId="7B28C465" w14:textId="77777777" w:rsidR="00C46AD4" w:rsidRDefault="00C46AD4" w:rsidP="00C46AD4"/>
    <w:p w14:paraId="2B14EAC0" w14:textId="636522E3" w:rsidR="00C46AD4" w:rsidRDefault="00C46AD4" w:rsidP="00C46AD4">
      <w:r>
        <w:t>Distributor:</w:t>
      </w:r>
    </w:p>
    <w:p w14:paraId="0DABCE15" w14:textId="77777777" w:rsidR="00C46AD4" w:rsidRPr="00C46AD4" w:rsidRDefault="00C46AD4" w:rsidP="00C46AD4">
      <w:pPr>
        <w:autoSpaceDE w:val="0"/>
        <w:autoSpaceDN w:val="0"/>
        <w:adjustRightInd w:val="0"/>
      </w:pPr>
      <w:proofErr w:type="spellStart"/>
      <w:r w:rsidRPr="00C46AD4">
        <w:t>Planmeca</w:t>
      </w:r>
      <w:proofErr w:type="spellEnd"/>
      <w:r w:rsidRPr="00C46AD4">
        <w:t xml:space="preserve"> </w:t>
      </w:r>
      <w:proofErr w:type="spellStart"/>
      <w:r w:rsidRPr="00C46AD4">
        <w:t>Oy</w:t>
      </w:r>
      <w:proofErr w:type="spellEnd"/>
      <w:r w:rsidRPr="00C46AD4">
        <w:t xml:space="preserve"> | </w:t>
      </w:r>
      <w:proofErr w:type="spellStart"/>
      <w:r w:rsidRPr="00C46AD4">
        <w:t>Asentajankatu</w:t>
      </w:r>
      <w:proofErr w:type="spellEnd"/>
      <w:r w:rsidRPr="00C46AD4">
        <w:t xml:space="preserve"> 6 | 00880 </w:t>
      </w:r>
      <w:proofErr w:type="spellStart"/>
      <w:r w:rsidRPr="00C46AD4">
        <w:t>Helsinki</w:t>
      </w:r>
      <w:proofErr w:type="spellEnd"/>
      <w:r w:rsidRPr="00C46AD4">
        <w:t xml:space="preserve"> | </w:t>
      </w:r>
      <w:proofErr w:type="spellStart"/>
      <w:r w:rsidRPr="00C46AD4">
        <w:t>Finland</w:t>
      </w:r>
      <w:proofErr w:type="spellEnd"/>
    </w:p>
    <w:p w14:paraId="130DC6DC" w14:textId="77777777" w:rsidR="00C46AD4" w:rsidRPr="00C46AD4" w:rsidRDefault="00C46AD4" w:rsidP="00C46AD4">
      <w:pPr>
        <w:autoSpaceDE w:val="0"/>
        <w:autoSpaceDN w:val="0"/>
        <w:adjustRightInd w:val="0"/>
      </w:pPr>
      <w:r w:rsidRPr="00C46AD4">
        <w:t>tel. +358 20 7795 500 | fax +358 20 7795 555</w:t>
      </w:r>
    </w:p>
    <w:p w14:paraId="402E532C" w14:textId="1292A77D" w:rsidR="00C46AD4" w:rsidRDefault="00C46AD4" w:rsidP="00C46AD4">
      <w:r w:rsidRPr="00C46AD4">
        <w:t>sales@planmeca.com | www.planmeca.com</w:t>
      </w:r>
    </w:p>
    <w:p w14:paraId="06ED47F6" w14:textId="77777777" w:rsidR="00C46AD4" w:rsidRDefault="00C46AD4" w:rsidP="00C46AD4"/>
    <w:p w14:paraId="70AA8397" w14:textId="39665D54" w:rsidR="00C46AD4" w:rsidRDefault="00C46AD4" w:rsidP="00C46AD4">
      <w:r>
        <w:t>Distributor v ČR:</w:t>
      </w:r>
    </w:p>
    <w:p w14:paraId="7A13F4DB" w14:textId="27665429" w:rsidR="00C46AD4" w:rsidRDefault="00C46AD4" w:rsidP="00C46AD4">
      <w:pPr>
        <w:autoSpaceDE w:val="0"/>
        <w:autoSpaceDN w:val="0"/>
        <w:adjustRightInd w:val="0"/>
      </w:pPr>
      <w:r>
        <w:t>PRODENTA s.r.o.</w:t>
      </w:r>
      <w:r w:rsidRPr="00C46AD4">
        <w:t xml:space="preserve"> | </w:t>
      </w:r>
      <w:r>
        <w:t>Erbenova 2589/1</w:t>
      </w:r>
      <w:r w:rsidRPr="00C46AD4">
        <w:t xml:space="preserve"> | </w:t>
      </w:r>
      <w:r>
        <w:t>796 01</w:t>
      </w:r>
      <w:r w:rsidRPr="00C46AD4">
        <w:t xml:space="preserve"> </w:t>
      </w:r>
      <w:r>
        <w:t>Prostějov</w:t>
      </w:r>
      <w:r w:rsidRPr="00C46AD4">
        <w:t xml:space="preserve"> | </w:t>
      </w:r>
      <w:r>
        <w:t>Česká republika</w:t>
      </w:r>
    </w:p>
    <w:p w14:paraId="6A3916CD" w14:textId="1C4B2865" w:rsidR="00C46AD4" w:rsidRPr="00C46AD4" w:rsidRDefault="00C46AD4" w:rsidP="00C46AD4">
      <w:pPr>
        <w:autoSpaceDE w:val="0"/>
        <w:autoSpaceDN w:val="0"/>
        <w:adjustRightInd w:val="0"/>
      </w:pPr>
      <w:r>
        <w:t>i</w:t>
      </w:r>
      <w:r w:rsidRPr="00C46AD4">
        <w:t>nfo@prodenta.cz</w:t>
      </w:r>
      <w:r>
        <w:t xml:space="preserve"> </w:t>
      </w:r>
      <w:r w:rsidRPr="00C46AD4">
        <w:t>|</w:t>
      </w:r>
      <w:r>
        <w:t xml:space="preserve"> www.prodenta.cz</w:t>
      </w:r>
    </w:p>
    <w:p w14:paraId="605A0F90" w14:textId="77777777" w:rsidR="00C46AD4" w:rsidRDefault="00C46AD4" w:rsidP="00C46AD4"/>
    <w:sectPr w:rsidR="00C46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0D"/>
    <w:rsid w:val="008633A7"/>
    <w:rsid w:val="00906A79"/>
    <w:rsid w:val="00AD7AE2"/>
    <w:rsid w:val="00B93EF4"/>
    <w:rsid w:val="00BA2C0D"/>
    <w:rsid w:val="00BD0D05"/>
    <w:rsid w:val="00C46AD4"/>
    <w:rsid w:val="00CD3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D202BC"/>
  <w15:chartTrackingRefBased/>
  <w15:docId w15:val="{C7D1F03B-050B-0E40-A40F-C04A3F95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AD4"/>
  </w:style>
  <w:style w:type="paragraph" w:styleId="Nadpis1">
    <w:name w:val="heading 1"/>
    <w:basedOn w:val="Normln"/>
    <w:next w:val="Normln"/>
    <w:link w:val="Nadpis1Char"/>
    <w:uiPriority w:val="9"/>
    <w:qFormat/>
    <w:rsid w:val="00BA2C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A2C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2C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2C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A2C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A2C0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A2C0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A2C0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A2C0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A2C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A2C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2C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A2C0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A2C0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A2C0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A2C0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A2C0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A2C0D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A2C0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A2C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A2C0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A2C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A2C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BA2C0D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A2C0D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BA2C0D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A2C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A2C0D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A2C0D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C46AD4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46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0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 2013–2022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185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Najer</dc:creator>
  <cp:keywords/>
  <dc:description/>
  <cp:lastModifiedBy>Tomáš Najer</cp:lastModifiedBy>
  <cp:revision>1</cp:revision>
  <dcterms:created xsi:type="dcterms:W3CDTF">2024-05-16T09:23:00Z</dcterms:created>
  <dcterms:modified xsi:type="dcterms:W3CDTF">2024-05-17T03:38:00Z</dcterms:modified>
</cp:coreProperties>
</file>